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>律师专项诉讼服务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szCs w:val="32"/>
        </w:rPr>
        <w:t>采购项目</w:t>
      </w:r>
    </w:p>
    <w:p>
      <w:pPr>
        <w:spacing w:line="360" w:lineRule="auto"/>
        <w:jc w:val="center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（项目编号：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>FWFK2023001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Cs/>
          <w:sz w:val="28"/>
          <w:szCs w:val="28"/>
        </w:rPr>
        <w:t>）</w:t>
      </w:r>
    </w:p>
    <w:p>
      <w:pPr>
        <w:spacing w:line="360" w:lineRule="auto"/>
        <w:rPr>
          <w:rFonts w:hint="eastAsia" w:ascii="宋体" w:hAnsi="宋体" w:cs="宋体"/>
          <w:b/>
          <w:sz w:val="52"/>
          <w:szCs w:val="52"/>
        </w:rPr>
      </w:pPr>
    </w:p>
    <w:p>
      <w:pPr>
        <w:spacing w:line="360" w:lineRule="auto"/>
        <w:rPr>
          <w:rFonts w:hint="eastAsia" w:ascii="宋体" w:hAnsi="宋体" w:cs="宋体"/>
          <w:b/>
          <w:sz w:val="72"/>
          <w:szCs w:val="7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72"/>
          <w:szCs w:val="7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比 选 文 件</w:t>
      </w:r>
    </w:p>
    <w:p>
      <w:pPr>
        <w:rPr>
          <w:rFonts w:hint="eastAsia" w:ascii="宋体" w:hAnsi="宋体" w:cs="宋体"/>
          <w:b/>
          <w:sz w:val="36"/>
        </w:rPr>
      </w:pPr>
    </w:p>
    <w:p>
      <w:pPr>
        <w:jc w:val="center"/>
        <w:rPr>
          <w:rFonts w:hint="eastAsia" w:ascii="宋体" w:hAnsi="宋体" w:cs="宋体"/>
          <w:b/>
          <w:sz w:val="36"/>
        </w:rPr>
      </w:pPr>
    </w:p>
    <w:p>
      <w:pPr>
        <w:rPr>
          <w:rFonts w:hint="eastAsia" w:ascii="宋体" w:hAnsi="宋体" w:cs="宋体"/>
          <w:b/>
          <w:sz w:val="36"/>
        </w:rPr>
      </w:pPr>
    </w:p>
    <w:p>
      <w:pPr>
        <w:rPr>
          <w:rFonts w:hint="eastAsia" w:ascii="宋体" w:hAnsi="宋体" w:cs="宋体"/>
          <w:b/>
          <w:sz w:val="36"/>
        </w:rPr>
      </w:pPr>
    </w:p>
    <w:p>
      <w:pPr>
        <w:rPr>
          <w:rFonts w:hint="eastAsia" w:ascii="宋体" w:hAnsi="宋体" w:cs="宋体"/>
          <w:b/>
          <w:sz w:val="36"/>
        </w:rPr>
      </w:pPr>
    </w:p>
    <w:p>
      <w:pPr>
        <w:jc w:val="center"/>
        <w:rPr>
          <w:rFonts w:hint="default" w:ascii="宋体" w:hAnsi="宋体" w:eastAsia="宋体" w:cs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采购人（或采购代理机构）: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 xml:space="preserve">安徽省徽商集团物产有限公司 </w:t>
      </w:r>
    </w:p>
    <w:p>
      <w:pPr>
        <w:rPr>
          <w:rFonts w:hint="eastAsia" w:ascii="宋体" w:hAnsi="宋体" w:cs="宋体"/>
          <w:sz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u w:val="single"/>
          <w:lang w:val="en-US" w:eastAsia="zh-CN"/>
        </w:rPr>
        <w:t>2023</w:t>
      </w:r>
      <w:r>
        <w:rPr>
          <w:rFonts w:hint="eastAsia" w:ascii="宋体" w:hAnsi="宋体" w:cs="宋体"/>
          <w:b/>
          <w:sz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</w:rPr>
        <w:t>年</w:t>
      </w:r>
      <w:r>
        <w:rPr>
          <w:rFonts w:hint="eastAsia" w:ascii="宋体" w:hAnsi="宋体" w:cs="宋体"/>
          <w:b/>
          <w:sz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u w:val="single"/>
          <w:lang w:val="en-US" w:eastAsia="zh-CN"/>
        </w:rPr>
        <w:t>05</w:t>
      </w:r>
      <w:r>
        <w:rPr>
          <w:rFonts w:hint="eastAsia" w:ascii="宋体" w:hAnsi="宋体" w:cs="宋体"/>
          <w:b/>
          <w:sz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</w:rPr>
        <w:t>月</w:t>
      </w:r>
      <w:r>
        <w:rPr>
          <w:rFonts w:hint="eastAsia" w:ascii="宋体" w:hAnsi="宋体" w:cs="宋体"/>
          <w:b/>
          <w:sz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u w:val="single"/>
          <w:lang w:val="en-US" w:eastAsia="zh-CN"/>
        </w:rPr>
        <w:t>09</w:t>
      </w:r>
      <w:r>
        <w:rPr>
          <w:rFonts w:hint="eastAsia" w:ascii="宋体" w:hAnsi="宋体" w:cs="宋体"/>
          <w:b/>
          <w:sz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</w:rPr>
        <w:t>日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28"/>
          <w:szCs w:val="28"/>
        </w:rPr>
        <w:br w:type="page"/>
      </w:r>
      <w:r>
        <w:rPr>
          <w:rFonts w:hint="eastAsia" w:ascii="宋体" w:hAnsi="宋体" w:cs="宋体"/>
          <w:b/>
          <w:sz w:val="48"/>
          <w:szCs w:val="48"/>
        </w:rPr>
        <w:t>目  录</w:t>
      </w:r>
    </w:p>
    <w:p>
      <w:pPr>
        <w:pStyle w:val="11"/>
        <w:tabs>
          <w:tab w:val="right" w:leader="dot" w:pos="8990"/>
        </w:tabs>
        <w:spacing w:before="312" w:beforeLines="100" w:after="312" w:afterLines="100" w:line="48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TOC \o "1-1" \h \z \u </w:instrText>
      </w:r>
      <w:r>
        <w:rPr>
          <w:rFonts w:hint="eastAsia" w:ascii="宋体" w:hAnsi="宋体" w:cs="宋体"/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"_Toc24364563" </w:instrText>
      </w:r>
      <w:r>
        <w:fldChar w:fldCharType="separate"/>
      </w:r>
      <w:r>
        <w:rPr>
          <w:rFonts w:hint="eastAsia"/>
          <w:lang w:val="en-US" w:eastAsia="zh-CN"/>
        </w:rPr>
        <w:t>一、</w:t>
      </w:r>
      <w:r>
        <w:rPr>
          <w:rStyle w:val="17"/>
          <w:rFonts w:hint="eastAsia" w:ascii="宋体" w:hAnsi="宋体" w:cs="宋体"/>
          <w:color w:val="auto"/>
          <w:sz w:val="28"/>
          <w:szCs w:val="28"/>
        </w:rPr>
        <w:t>比选公告</w:t>
      </w:r>
      <w:r>
        <w:rPr>
          <w:rFonts w:hint="eastAsia" w:ascii="宋体" w:hAnsi="宋体" w:cs="宋体"/>
          <w:sz w:val="28"/>
          <w:szCs w:val="28"/>
        </w:rPr>
        <w:fldChar w:fldCharType="end"/>
      </w:r>
    </w:p>
    <w:p>
      <w:pPr>
        <w:pStyle w:val="11"/>
        <w:tabs>
          <w:tab w:val="right" w:leader="dot" w:pos="8990"/>
        </w:tabs>
        <w:spacing w:before="312" w:beforeLines="100" w:after="312" w:afterLines="100"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"_Toc24364567" </w:instrText>
      </w:r>
      <w:r>
        <w:fldChar w:fldCharType="separate"/>
      </w:r>
      <w:r>
        <w:rPr>
          <w:rFonts w:hint="eastAsia" w:ascii="宋体" w:hAnsi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cs="宋体"/>
          <w:sz w:val="28"/>
          <w:szCs w:val="28"/>
        </w:rPr>
        <w:t>参选响应通知</w:t>
      </w:r>
      <w:r>
        <w:rPr>
          <w:rFonts w:hint="eastAsia" w:ascii="宋体" w:hAnsi="宋体" w:cs="宋体"/>
          <w:sz w:val="28"/>
          <w:szCs w:val="28"/>
        </w:rPr>
        <w:fldChar w:fldCharType="end"/>
      </w:r>
    </w:p>
    <w:p>
      <w:pPr>
        <w:pStyle w:val="5"/>
        <w:spacing w:before="312" w:beforeLines="100" w:after="312" w:afterLines="100" w:line="480" w:lineRule="auto"/>
        <w:jc w:val="center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28"/>
          <w:szCs w:val="28"/>
        </w:rPr>
        <w:fldChar w:fldCharType="end"/>
      </w:r>
    </w:p>
    <w:p>
      <w:pPr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28"/>
          <w:szCs w:val="28"/>
        </w:rPr>
        <w:br w:type="page"/>
      </w:r>
      <w:bookmarkStart w:id="0" w:name="_Toc20514"/>
    </w:p>
    <w:bookmarkEnd w:id="0"/>
    <w:p>
      <w:pPr>
        <w:pStyle w:val="4"/>
        <w:spacing w:before="0" w:after="0" w:line="360" w:lineRule="auto"/>
        <w:rPr>
          <w:rFonts w:hint="eastAsia" w:hAnsi="黑体" w:eastAsia="黑体" w:cs="黑体"/>
          <w:b w:val="0"/>
          <w:bCs/>
          <w:sz w:val="44"/>
          <w:szCs w:val="44"/>
        </w:rPr>
      </w:pPr>
      <w:r>
        <w:rPr>
          <w:rFonts w:hint="eastAsia" w:hAnsi="黑体" w:eastAsia="黑体" w:cs="黑体"/>
          <w:b w:val="0"/>
          <w:bCs/>
          <w:sz w:val="44"/>
          <w:szCs w:val="44"/>
        </w:rPr>
        <w:t>比选公告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徽商物产公司诉讼案件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已具备采购条件，现公开邀请具备条件的供应商参加比选采购活动。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1采购项目简介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1.1采购项目名称：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采购诉中铁某公司合同纠纷案件的</w:t>
      </w:r>
      <w:bookmarkStart w:id="3" w:name="_GoBack"/>
      <w:bookmarkEnd w:id="3"/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律师服务     </w:t>
      </w:r>
    </w:p>
    <w:p>
      <w:pPr>
        <w:spacing w:line="360" w:lineRule="auto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采购人：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安徽省徽商集团物产有限公司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项目概况：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钢材供应项目违约拖欠货款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 采购范围及相关要求（服务）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2.1采购范围：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代理一审、二审及执行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2.2服务期限：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欠款全部清回</w:t>
      </w:r>
      <w:r>
        <w:rPr>
          <w:rFonts w:hint="eastAsia" w:ascii="宋体" w:hAnsi="宋体" w:cs="宋体"/>
          <w:sz w:val="24"/>
          <w:u w:val="single"/>
        </w:rPr>
        <w:t xml:space="preserve">              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2.3服务地点：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北京法院</w:t>
      </w:r>
      <w:r>
        <w:rPr>
          <w:rFonts w:hint="eastAsia" w:ascii="宋体" w:hAnsi="宋体" w:cs="宋体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3 供应商资格条件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3.1资质要求：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安徽省内依法注册的律师事务所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主要人员要求：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主办律师不少于十年从业经历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4 比选文件的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公告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4.1获取时间：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2023年5月10日至2023年5月13日</w:t>
      </w:r>
      <w:r>
        <w:rPr>
          <w:rFonts w:hint="eastAsia" w:ascii="宋体" w:hAnsi="宋体" w:cs="宋体"/>
          <w:sz w:val="24"/>
          <w:u w:val="single"/>
        </w:rPr>
        <w:t xml:space="preserve">       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4.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获取方式：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网站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5 响应文件提交截止时间</w:t>
      </w:r>
      <w:r>
        <w:rPr>
          <w:rFonts w:hint="eastAsia" w:ascii="宋体" w:hAnsi="宋体" w:cs="宋体"/>
          <w:b/>
          <w:bCs/>
          <w:sz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2023年5月13日17点止   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6 响应文件提交地点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6.1提交地点：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383919776@qq.com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6.2逾期送达的、未送达指定地点的响应文件，采购人将拒绝接收。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7 发布公告的媒介</w:t>
      </w:r>
      <w:r>
        <w:rPr>
          <w:rFonts w:hint="eastAsia" w:ascii="宋体" w:hAnsi="宋体" w:cs="宋体"/>
          <w:b/>
          <w:bCs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本次比选公告在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徽商集团网站公告栏 </w:t>
      </w:r>
      <w:r>
        <w:rPr>
          <w:rFonts w:hint="eastAsia" w:ascii="宋体" w:hAnsi="宋体" w:cs="宋体"/>
          <w:sz w:val="24"/>
        </w:rPr>
        <w:t>上发布。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8 联系方式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采购人：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安徽省徽商集团物产有限公司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sz w:val="24"/>
          <w:u w:val="single"/>
        </w:rPr>
        <w:t xml:space="preserve">      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u w:val="single"/>
          <w:lang w:val="en-US"/>
        </w:rPr>
      </w:pPr>
      <w:r>
        <w:rPr>
          <w:rFonts w:hint="eastAsia" w:ascii="宋体" w:hAnsi="宋体" w:cs="宋体"/>
          <w:sz w:val="24"/>
        </w:rPr>
        <w:t xml:space="preserve">地址：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合肥市包河区 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联系人：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杨俊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18909690580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电子邮箱：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383919776@qq.com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  <w:u w:val="single"/>
        </w:rPr>
        <w:t xml:space="preserve">      </w:t>
      </w:r>
    </w:p>
    <w:p>
      <w:pPr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sz w:val="24"/>
        </w:rPr>
        <w:br w:type="page"/>
      </w:r>
      <w:bookmarkStart w:id="1" w:name="_Toc26639"/>
    </w:p>
    <w:bookmarkEnd w:id="1"/>
    <w:p>
      <w:pPr>
        <w:pStyle w:val="5"/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参选响应</w:t>
      </w:r>
      <w:r>
        <w:rPr>
          <w:rFonts w:hint="eastAsia" w:ascii="宋体" w:hAnsi="宋体" w:cs="宋体"/>
          <w:b/>
          <w:bCs/>
          <w:sz w:val="36"/>
          <w:szCs w:val="36"/>
        </w:rPr>
        <w:t>通知</w:t>
      </w:r>
    </w:p>
    <w:p>
      <w:pPr>
        <w:pStyle w:val="2"/>
        <w:spacing w:before="9"/>
        <w:rPr>
          <w:sz w:val="24"/>
          <w:lang w:eastAsia="zh-CN"/>
        </w:rPr>
      </w:pPr>
    </w:p>
    <w:p>
      <w:pPr>
        <w:pStyle w:val="2"/>
        <w:tabs>
          <w:tab w:val="left" w:pos="1991"/>
        </w:tabs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>安徽省徽商集团物产有限公司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pStyle w:val="2"/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</w:rPr>
        <w:t>根据贵方“</w:t>
      </w:r>
      <w:r>
        <w:rPr>
          <w:rFonts w:hint="eastAsia" w:ascii="宋体" w:hAnsi="宋体" w:cs="宋体"/>
          <w:b/>
          <w:bCs/>
          <w:sz w:val="24"/>
          <w:u w:val="none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none"/>
          <w:lang w:val="en-US" w:eastAsia="zh-CN"/>
        </w:rPr>
        <w:t>律师专项诉讼服务</w:t>
      </w:r>
      <w:r>
        <w:rPr>
          <w:rFonts w:hint="eastAsia" w:ascii="宋体" w:hAnsi="宋体" w:cs="宋体"/>
          <w:b/>
          <w:sz w:val="32"/>
          <w:szCs w:val="32"/>
          <w:u w:val="none"/>
        </w:rPr>
        <w:t>采购项目</w:t>
      </w:r>
      <w:r>
        <w:rPr>
          <w:rFonts w:hint="eastAsia" w:ascii="宋体" w:hAnsi="宋体" w:cs="宋体"/>
          <w:sz w:val="24"/>
        </w:rPr>
        <w:t>”</w:t>
      </w:r>
      <w:r>
        <w:rPr>
          <w:rFonts w:hint="eastAsia" w:ascii="宋体" w:hAnsi="宋体" w:cs="宋体"/>
          <w:sz w:val="24"/>
          <w:u w:val="single"/>
        </w:rPr>
        <w:t>（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>FWFK2023001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kern w:val="0"/>
          <w:sz w:val="24"/>
          <w:u w:val="single"/>
          <w:lang w:eastAsia="zh-CN"/>
        </w:rPr>
        <w:t>）</w:t>
      </w:r>
      <w:r>
        <w:rPr>
          <w:rFonts w:hint="eastAsia" w:ascii="宋体" w:hAnsi="宋体" w:cs="宋体"/>
          <w:sz w:val="24"/>
        </w:rPr>
        <w:t>的比选文件，经我方仔细研究</w:t>
      </w:r>
      <w:r>
        <w:rPr>
          <w:rFonts w:hint="eastAsia"/>
          <w:spacing w:val="-4"/>
          <w:sz w:val="24"/>
          <w:szCs w:val="24"/>
          <w:lang w:eastAsia="zh-CN"/>
        </w:rPr>
        <w:t>，并确认</w:t>
      </w:r>
      <w:r>
        <w:rPr>
          <w:rFonts w:hint="eastAsia"/>
          <w:spacing w:val="-3"/>
          <w:sz w:val="24"/>
          <w:szCs w:val="24"/>
          <w:u w:val="none"/>
          <w:lang w:eastAsia="zh-CN"/>
        </w:rPr>
        <w:t>参</w:t>
      </w:r>
      <w:r>
        <w:rPr>
          <w:rFonts w:hint="eastAsia"/>
          <w:sz w:val="24"/>
          <w:szCs w:val="24"/>
          <w:u w:val="none"/>
          <w:lang w:eastAsia="zh-CN"/>
        </w:rPr>
        <w:t>加此次比选</w:t>
      </w:r>
      <w:r>
        <w:rPr>
          <w:rFonts w:hint="eastAsia"/>
          <w:sz w:val="24"/>
          <w:szCs w:val="24"/>
          <w:lang w:eastAsia="zh-CN"/>
        </w:rPr>
        <w:t>采购活动。</w:t>
      </w:r>
    </w:p>
    <w:p>
      <w:pPr>
        <w:pStyle w:val="2"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特此</w:t>
      </w:r>
      <w:r>
        <w:rPr>
          <w:rFonts w:hint="eastAsia"/>
          <w:sz w:val="24"/>
          <w:szCs w:val="24"/>
          <w:lang w:val="en-US" w:eastAsia="zh-CN"/>
        </w:rPr>
        <w:t>通知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tabs>
          <w:tab w:val="left" w:pos="7238"/>
        </w:tabs>
        <w:spacing w:line="360" w:lineRule="auto"/>
        <w:ind w:right="161"/>
        <w:rPr>
          <w:rFonts w:hint="eastAsia"/>
          <w:sz w:val="24"/>
          <w:szCs w:val="24"/>
          <w:lang w:eastAsia="zh-CN"/>
        </w:rPr>
      </w:pPr>
    </w:p>
    <w:p>
      <w:pPr>
        <w:pStyle w:val="2"/>
        <w:tabs>
          <w:tab w:val="left" w:pos="7238"/>
        </w:tabs>
        <w:spacing w:line="360" w:lineRule="auto"/>
        <w:ind w:right="161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附：律师事务所及主办律师简介、执业许可证及律师证（复印件）。</w:t>
      </w:r>
    </w:p>
    <w:p>
      <w:pPr>
        <w:pStyle w:val="2"/>
        <w:tabs>
          <w:tab w:val="left" w:pos="7238"/>
        </w:tabs>
        <w:spacing w:line="360" w:lineRule="auto"/>
        <w:ind w:right="161"/>
        <w:jc w:val="right"/>
        <w:rPr>
          <w:rFonts w:hint="eastAsia"/>
          <w:sz w:val="24"/>
          <w:szCs w:val="24"/>
          <w:lang w:eastAsia="zh-CN"/>
        </w:rPr>
      </w:pPr>
    </w:p>
    <w:p>
      <w:pPr>
        <w:pStyle w:val="2"/>
        <w:tabs>
          <w:tab w:val="left" w:pos="7238"/>
        </w:tabs>
        <w:spacing w:line="360" w:lineRule="auto"/>
        <w:ind w:right="161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被邀请单位名称：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（单位公章）</w:t>
      </w:r>
    </w:p>
    <w:p>
      <w:pPr>
        <w:pStyle w:val="2"/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pStyle w:val="2"/>
        <w:tabs>
          <w:tab w:val="left" w:pos="5381"/>
          <w:tab w:val="left" w:pos="6538"/>
          <w:tab w:val="left" w:pos="7692"/>
        </w:tabs>
        <w:spacing w:line="360" w:lineRule="auto"/>
        <w:ind w:left="4435" w:right="161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u w:val="single"/>
          <w:lang w:eastAsia="zh-CN"/>
        </w:rPr>
        <w:tab/>
      </w:r>
      <w:r>
        <w:rPr>
          <w:rFonts w:hint="eastAsia"/>
          <w:spacing w:val="-3"/>
          <w:sz w:val="24"/>
          <w:szCs w:val="24"/>
          <w:lang w:eastAsia="zh-CN"/>
        </w:rPr>
        <w:t>月</w:t>
      </w:r>
      <w:r>
        <w:rPr>
          <w:rFonts w:hint="eastAsia"/>
          <w:spacing w:val="-3"/>
          <w:sz w:val="24"/>
          <w:szCs w:val="24"/>
          <w:u w:val="single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日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联系人：                         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联系电话：</w:t>
      </w:r>
    </w:p>
    <w:p>
      <w:pPr>
        <w:spacing w:before="156" w:beforeLines="50" w:after="156" w:afterLines="50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ind w:left="5250"/>
        <w:rPr>
          <w:rFonts w:hint="eastAsia"/>
        </w:rPr>
      </w:pPr>
    </w:p>
    <w:p>
      <w:pPr>
        <w:jc w:val="center"/>
        <w:rPr>
          <w:rFonts w:hint="eastAsia" w:ascii="宋体" w:hAnsi="宋体" w:cs="宋体"/>
          <w:b/>
          <w:sz w:val="48"/>
          <w:szCs w:val="48"/>
        </w:rPr>
      </w:pPr>
      <w:bookmarkStart w:id="2" w:name="_Toc1688"/>
    </w:p>
    <w:p>
      <w:pPr>
        <w:pStyle w:val="2"/>
        <w:rPr>
          <w:rFonts w:hint="eastAsia" w:ascii="宋体" w:hAnsi="宋体" w:cs="宋体"/>
          <w:b/>
          <w:sz w:val="48"/>
          <w:szCs w:val="48"/>
        </w:rPr>
      </w:pPr>
    </w:p>
    <w:p>
      <w:pPr>
        <w:pStyle w:val="3"/>
        <w:rPr>
          <w:rFonts w:hint="eastAsia" w:ascii="宋体" w:hAnsi="宋体" w:cs="宋体"/>
          <w:b/>
          <w:sz w:val="48"/>
          <w:szCs w:val="48"/>
        </w:rPr>
      </w:pPr>
    </w:p>
    <w:bookmarkEnd w:id="2"/>
    <w:p>
      <w:pPr>
        <w:rPr>
          <w:rFonts w:hint="eastAsia" w:ascii="宋体" w:hAnsi="宋体" w:cs="宋体"/>
          <w:b/>
          <w:sz w:val="48"/>
          <w:szCs w:val="48"/>
        </w:rPr>
      </w:pPr>
    </w:p>
    <w:p>
      <w:pPr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DE5ZjE4OTk3YTk4M2VhZTUyMDcwZDcwOTI3NjQifQ=="/>
  </w:docVars>
  <w:rsids>
    <w:rsidRoot w:val="00000000"/>
    <w:rsid w:val="38A65E3F"/>
    <w:rsid w:val="509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spacing w:before="340" w:after="331"/>
      <w:jc w:val="center"/>
      <w:outlineLvl w:val="0"/>
    </w:pPr>
    <w:rPr>
      <w:rFonts w:eastAsia="宋体"/>
      <w:b/>
      <w:sz w:val="44"/>
      <w:szCs w:val="24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paragraph" w:styleId="7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Cs w:val="21"/>
      <w:lang w:eastAsia="en-US" w:bidi="en-US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index 1"/>
    <w:basedOn w:val="1"/>
    <w:next w:val="1"/>
    <w:qFormat/>
    <w:uiPriority w:val="0"/>
    <w:rPr>
      <w:szCs w:val="20"/>
    </w:rPr>
  </w:style>
  <w:style w:type="paragraph" w:styleId="13">
    <w:name w:val="Body Text First Indent 2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99"/>
    <w:rPr>
      <w:color w:val="5D5C5C"/>
      <w:sz w:val="15"/>
      <w:szCs w:val="15"/>
      <w:u w:val="none"/>
    </w:rPr>
  </w:style>
  <w:style w:type="character" w:styleId="18">
    <w:name w:val="annotation reference"/>
    <w:qFormat/>
    <w:uiPriority w:val="99"/>
    <w:rPr>
      <w:sz w:val="21"/>
      <w:szCs w:val="21"/>
    </w:rPr>
  </w:style>
  <w:style w:type="character" w:customStyle="1" w:styleId="19">
    <w:name w:val="标题 1 Char"/>
    <w:qFormat/>
    <w:uiPriority w:val="0"/>
    <w:rPr>
      <w:rFonts w:ascii="宋体" w:hAnsi="Times New Roman" w:eastAsia="宋体" w:cs="Times New Roman"/>
      <w:sz w:val="28"/>
      <w:szCs w:val="24"/>
    </w:rPr>
  </w:style>
  <w:style w:type="paragraph" w:customStyle="1" w:styleId="20">
    <w:name w:val="Char2"/>
    <w:basedOn w:val="1"/>
    <w:qFormat/>
    <w:uiPriority w:val="0"/>
  </w:style>
  <w:style w:type="paragraph" w:customStyle="1" w:styleId="21">
    <w:name w:val="Table Paragraph"/>
    <w:basedOn w:val="1"/>
    <w:qFormat/>
    <w:uiPriority w:val="1"/>
    <w:rPr>
      <w:rFonts w:ascii="宋体" w:hAnsi="宋体" w:cs="宋体"/>
      <w:lang w:eastAsia="en-US" w:bidi="en-US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24">
    <w:name w:val="Char Char Char Char Char Char Char1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5">
    <w:name w:val="D&amp;L"/>
    <w:basedOn w:val="10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595</Words>
  <Characters>697</Characters>
  <Paragraphs>72</Paragraphs>
  <TotalTime>1</TotalTime>
  <ScaleCrop>false</ScaleCrop>
  <LinksUpToDate>false</LinksUpToDate>
  <CharactersWithSpaces>1246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2023-05-10T06:31:00Z</dcterms:created>
  <dc:creator>蓝孩子</dc:creator>
  <cp:lastModifiedBy>风生水起</cp:lastModifiedBy>
  <dcterms:modified xsi:type="dcterms:W3CDTF">2023-05-10T08:17:01Z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b696f3a9eb27448f99c31eec2a507368_23</vt:lpwstr>
  </property>
</Properties>
</file>